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6801" w:tblpY="1819"/>
        <w:tblW w:w="43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90"/>
      </w:tblGrid>
      <w:tr w:rsidR="00470912" w:rsidTr="005D5B59">
        <w:trPr>
          <w:trHeight w:val="980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0F3DD2">
            <w:pPr>
              <w:pStyle w:val="Gvdemetni20"/>
              <w:shd w:val="clear" w:color="auto" w:fill="auto"/>
              <w:spacing w:line="302" w:lineRule="exact"/>
              <w:jc w:val="center"/>
              <w:rPr>
                <w:b/>
              </w:rPr>
            </w:pPr>
            <w:bookmarkStart w:id="0" w:name="_GoBack"/>
            <w:bookmarkEnd w:id="0"/>
            <w:r w:rsidRPr="00470912">
              <w:rPr>
                <w:b/>
              </w:rPr>
              <w:t xml:space="preserve">ÖZEL AĞAÇLANDIRMA          </w:t>
            </w:r>
            <w:r w:rsidR="00A81CC3">
              <w:rPr>
                <w:b/>
              </w:rPr>
              <w:t xml:space="preserve">             ÇALIŞMALARINA KONU</w:t>
            </w:r>
            <w:r w:rsidR="000F3DD2">
              <w:rPr>
                <w:b/>
              </w:rPr>
              <w:t xml:space="preserve"> ODUN DIŞI </w:t>
            </w:r>
            <w:r w:rsidRPr="00470912">
              <w:rPr>
                <w:b/>
              </w:rPr>
              <w:t>ÜRÜN VEREN TÜRLER</w:t>
            </w:r>
          </w:p>
        </w:tc>
      </w:tr>
      <w:tr w:rsidR="00470912" w:rsidRPr="004067B9" w:rsidTr="005D5B5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067B9" w:rsidRDefault="00470912" w:rsidP="00377DC4">
            <w:pPr>
              <w:pStyle w:val="Gvdemetni0"/>
              <w:shd w:val="clear" w:color="auto" w:fill="auto"/>
              <w:spacing w:line="240" w:lineRule="auto"/>
              <w:ind w:left="80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067B9" w:rsidRDefault="00470912" w:rsidP="00377DC4">
            <w:pPr>
              <w:pStyle w:val="Gvdemetni0"/>
              <w:shd w:val="clear" w:color="auto" w:fill="auto"/>
              <w:spacing w:line="240" w:lineRule="auto"/>
              <w:ind w:left="1380"/>
              <w:rPr>
                <w:b/>
              </w:rPr>
            </w:pPr>
            <w:r w:rsidRPr="004067B9">
              <w:rPr>
                <w:b/>
              </w:rPr>
              <w:t>Ağaç Türü</w:t>
            </w:r>
          </w:p>
        </w:tc>
      </w:tr>
      <w:tr w:rsidR="00470912" w:rsidTr="00377DC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B46BFC" w:rsidP="00B46BFC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 xml:space="preserve">AHLAT </w:t>
            </w:r>
          </w:p>
        </w:tc>
      </w:tr>
      <w:tr w:rsidR="00470912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B46BFC" w:rsidP="00377DC4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ALIÇ</w:t>
            </w:r>
          </w:p>
        </w:tc>
      </w:tr>
      <w:tr w:rsidR="00470912" w:rsidTr="00377DC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B46BFC" w:rsidP="00377DC4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ANTEP FISTIĞI</w:t>
            </w:r>
          </w:p>
        </w:tc>
      </w:tr>
      <w:tr w:rsidR="00470912" w:rsidTr="00377DC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 xml:space="preserve">BADEM             </w:t>
            </w:r>
          </w:p>
        </w:tc>
      </w:tr>
      <w:tr w:rsidR="00470912" w:rsidTr="00377DC4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BITTIM</w:t>
            </w:r>
          </w:p>
        </w:tc>
      </w:tr>
      <w:tr w:rsidR="00470912" w:rsidTr="00377DC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CEVİZ</w:t>
            </w:r>
          </w:p>
        </w:tc>
      </w:tr>
      <w:tr w:rsidR="00470912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 xml:space="preserve">DEFNE  </w:t>
            </w:r>
          </w:p>
        </w:tc>
      </w:tr>
      <w:tr w:rsidR="00470912" w:rsidTr="00377DC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377DC4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DELİCE</w:t>
            </w:r>
          </w:p>
        </w:tc>
      </w:tr>
      <w:tr w:rsidR="006A5FC4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4" w:rsidRDefault="006A5FC4" w:rsidP="006A5FC4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4" w:rsidRDefault="006A5FC4" w:rsidP="006A5FC4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FINDIK</w:t>
            </w:r>
          </w:p>
        </w:tc>
      </w:tr>
      <w:tr w:rsidR="00820D23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FISTIK ÇAMI</w:t>
            </w:r>
          </w:p>
        </w:tc>
      </w:tr>
      <w:tr w:rsidR="00820D23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 xml:space="preserve">HÜNNAP  </w:t>
            </w:r>
          </w:p>
        </w:tc>
      </w:tr>
      <w:tr w:rsidR="00820D23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İNCİR</w:t>
            </w:r>
          </w:p>
        </w:tc>
      </w:tr>
      <w:tr w:rsidR="00820D23" w:rsidTr="00377DC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KEÇİBOYNUZU (HARNUP)</w:t>
            </w:r>
          </w:p>
        </w:tc>
      </w:tr>
      <w:tr w:rsidR="00820D23" w:rsidTr="00377DC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KESTANE</w:t>
            </w:r>
          </w:p>
        </w:tc>
      </w:tr>
      <w:tr w:rsidR="00820D23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KIZILCIK</w:t>
            </w:r>
          </w:p>
        </w:tc>
      </w:tr>
      <w:tr w:rsidR="00820D23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KUŞBURNU</w:t>
            </w:r>
          </w:p>
        </w:tc>
      </w:tr>
      <w:tr w:rsidR="00820D23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MAHLEP</w:t>
            </w:r>
          </w:p>
        </w:tc>
      </w:tr>
      <w:tr w:rsidR="00820D23" w:rsidTr="00377DC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MAVİYEMİŞ (LİKAPA)</w:t>
            </w:r>
          </w:p>
        </w:tc>
      </w:tr>
      <w:tr w:rsidR="00820D23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MENENGİÇ</w:t>
            </w:r>
          </w:p>
        </w:tc>
      </w:tr>
      <w:tr w:rsidR="001B363B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63B" w:rsidRDefault="001B363B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63B" w:rsidRDefault="001B363B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MERSİN</w:t>
            </w:r>
          </w:p>
        </w:tc>
      </w:tr>
      <w:tr w:rsidR="00820D23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1B363B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MÜRVER</w:t>
            </w:r>
          </w:p>
        </w:tc>
      </w:tr>
      <w:tr w:rsidR="001A4E8E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8E" w:rsidRDefault="00336581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8E" w:rsidRDefault="001A4E8E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NAR</w:t>
            </w:r>
          </w:p>
        </w:tc>
      </w:tr>
      <w:tr w:rsidR="00820D23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1B363B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</w:t>
            </w:r>
            <w:r w:rsidR="00336581"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SAKIZ AĞACI</w:t>
            </w:r>
          </w:p>
        </w:tc>
      </w:tr>
      <w:tr w:rsidR="0082196B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96B" w:rsidRDefault="001B363B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</w:t>
            </w:r>
            <w:r w:rsidR="00336581"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96B" w:rsidRDefault="0082196B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YABAN MERSİNİ</w:t>
            </w:r>
          </w:p>
        </w:tc>
      </w:tr>
      <w:tr w:rsidR="00DF5530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30" w:rsidRDefault="00DF5530" w:rsidP="00820D23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</w:t>
            </w:r>
            <w:r w:rsidR="00336581"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30" w:rsidRDefault="00DF5530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YABANİ KİRAZ</w:t>
            </w:r>
          </w:p>
        </w:tc>
      </w:tr>
      <w:tr w:rsidR="00820D23" w:rsidTr="00377D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DF5530" w:rsidP="0082196B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</w:t>
            </w:r>
            <w:r w:rsidR="00336581"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23" w:rsidRDefault="00820D23" w:rsidP="00820D23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ZEYTİN</w:t>
            </w:r>
          </w:p>
        </w:tc>
      </w:tr>
    </w:tbl>
    <w:tbl>
      <w:tblPr>
        <w:tblpPr w:leftFromText="141" w:rightFromText="141" w:vertAnchor="page" w:horzAnchor="margin" w:tblpY="1783"/>
        <w:tblW w:w="4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1843"/>
      </w:tblGrid>
      <w:tr w:rsidR="00470912" w:rsidTr="00470912">
        <w:trPr>
          <w:trHeight w:val="47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20"/>
              <w:shd w:val="clear" w:color="auto" w:fill="auto"/>
              <w:spacing w:line="240" w:lineRule="auto"/>
              <w:ind w:left="440" w:right="138"/>
              <w:jc w:val="center"/>
              <w:rPr>
                <w:b/>
              </w:rPr>
            </w:pPr>
            <w:r w:rsidRPr="00470912">
              <w:rPr>
                <w:b/>
              </w:rPr>
              <w:t xml:space="preserve">ÖZEL AĞAÇLANDIRMA  </w:t>
            </w:r>
            <w:r w:rsidR="00A81CC3">
              <w:rPr>
                <w:b/>
              </w:rPr>
              <w:t xml:space="preserve">             ÇALIŞMALARINA KONU</w:t>
            </w:r>
            <w:r w:rsidRPr="00470912">
              <w:rPr>
                <w:b/>
              </w:rPr>
              <w:t xml:space="preserve"> ODUN ÜRÜNÜ VEREN TÜRLER</w:t>
            </w:r>
          </w:p>
        </w:tc>
      </w:tr>
      <w:tr w:rsidR="00470912" w:rsidTr="005D5B59">
        <w:trPr>
          <w:trHeight w:val="60"/>
        </w:trPr>
        <w:tc>
          <w:tcPr>
            <w:tcW w:w="4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5D5B59">
            <w:pPr>
              <w:pStyle w:val="Gvdemetni20"/>
              <w:shd w:val="clear" w:color="auto" w:fill="auto"/>
              <w:spacing w:line="240" w:lineRule="auto"/>
              <w:ind w:right="138"/>
            </w:pPr>
          </w:p>
        </w:tc>
      </w:tr>
      <w:tr w:rsidR="00470912" w:rsidTr="005D5B59">
        <w:trPr>
          <w:trHeight w:val="3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067B9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067B9" w:rsidRDefault="00470912" w:rsidP="00470912">
            <w:pPr>
              <w:pStyle w:val="Gvdemetni0"/>
              <w:shd w:val="clear" w:color="auto" w:fill="auto"/>
              <w:spacing w:line="240" w:lineRule="auto"/>
              <w:ind w:left="1160"/>
              <w:rPr>
                <w:b/>
              </w:rPr>
            </w:pPr>
            <w:r w:rsidRPr="004067B9">
              <w:rPr>
                <w:b/>
              </w:rPr>
              <w:t>Ağaç Türü</w:t>
            </w:r>
          </w:p>
        </w:tc>
      </w:tr>
      <w:tr w:rsidR="00470912" w:rsidTr="00377DC4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1A1386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  <w:jc w:val="center"/>
              <w:rPr>
                <w:b/>
              </w:rPr>
            </w:pPr>
            <w:r w:rsidRPr="001A1386">
              <w:rPr>
                <w:b/>
              </w:rPr>
              <w:t>Hızlı Gelişen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1A1386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  <w:jc w:val="center"/>
              <w:rPr>
                <w:b/>
              </w:rPr>
            </w:pPr>
            <w:r w:rsidRPr="001A1386">
              <w:rPr>
                <w:b/>
              </w:rPr>
              <w:t>Diğerleri</w:t>
            </w:r>
          </w:p>
        </w:tc>
      </w:tr>
      <w:tr w:rsidR="00470912" w:rsidTr="00377DC4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D701A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D701A2">
              <w:t>DİŞBUDAK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AKASYA</w:t>
            </w:r>
          </w:p>
        </w:tc>
      </w:tr>
      <w:tr w:rsidR="00470912" w:rsidTr="00377DC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D701A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D701A2">
              <w:t>ELDERİKA ÇAMI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AKÇAAĞAÇ</w:t>
            </w:r>
          </w:p>
        </w:tc>
      </w:tr>
      <w:tr w:rsidR="00470912" w:rsidTr="00377DC4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377DC4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 w:rsidRPr="00377DC4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D701A2" w:rsidRDefault="00470912" w:rsidP="00470912">
            <w:pPr>
              <w:pStyle w:val="Gvdemetni20"/>
              <w:shd w:val="clear" w:color="auto" w:fill="auto"/>
              <w:spacing w:line="240" w:lineRule="auto"/>
            </w:pPr>
            <w:r w:rsidRPr="00D701A2">
              <w:t xml:space="preserve"> KAVAK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ANDIZ</w:t>
            </w:r>
          </w:p>
        </w:tc>
      </w:tr>
      <w:tr w:rsidR="00470912" w:rsidTr="00377DC4">
        <w:trPr>
          <w:trHeight w:val="2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377DC4" w:rsidRDefault="00470912" w:rsidP="00470912">
            <w:pPr>
              <w:pStyle w:val="Gvdemetni20"/>
              <w:shd w:val="clear" w:color="auto" w:fill="auto"/>
              <w:spacing w:line="240" w:lineRule="auto"/>
              <w:ind w:left="80"/>
            </w:pPr>
            <w:r w:rsidRPr="00377DC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D701A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D701A2">
              <w:t xml:space="preserve">KIZILAĞAÇ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ARDIÇ</w:t>
            </w:r>
          </w:p>
        </w:tc>
      </w:tr>
      <w:tr w:rsidR="00470912" w:rsidTr="00377DC4">
        <w:trPr>
          <w:trHeight w:val="2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377DC4" w:rsidRDefault="00470912" w:rsidP="00470912">
            <w:pPr>
              <w:pStyle w:val="Gvdemetni20"/>
              <w:shd w:val="clear" w:color="auto" w:fill="auto"/>
              <w:spacing w:line="240" w:lineRule="auto"/>
              <w:ind w:left="80"/>
            </w:pPr>
            <w:r w:rsidRPr="00377DC4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D701A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D701A2">
              <w:t>KIZILÇAM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20"/>
              <w:shd w:val="clear" w:color="auto" w:fill="auto"/>
              <w:spacing w:line="240" w:lineRule="auto"/>
            </w:pPr>
            <w:r w:rsidRPr="00470912">
              <w:t xml:space="preserve"> ATKESTANESİ</w:t>
            </w:r>
          </w:p>
        </w:tc>
      </w:tr>
      <w:tr w:rsidR="00470912" w:rsidTr="00377DC4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377DC4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 w:rsidRPr="00377DC4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D701A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D701A2">
              <w:t>OKALİPTUS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AYLANTUS</w:t>
            </w:r>
          </w:p>
        </w:tc>
      </w:tr>
      <w:tr w:rsidR="00470912" w:rsidTr="00377DC4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377DC4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 w:rsidRPr="00377DC4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D701A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D701A2">
              <w:t>SAHİLÇAMI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ÇAM</w:t>
            </w:r>
            <w:r w:rsidR="006F4C7C">
              <w:t xml:space="preserve"> </w:t>
            </w:r>
          </w:p>
        </w:tc>
      </w:tr>
      <w:tr w:rsidR="00470912" w:rsidTr="00377DC4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377DC4" w:rsidRDefault="00470912" w:rsidP="00470912">
            <w:pPr>
              <w:pStyle w:val="Gvdemetni20"/>
              <w:shd w:val="clear" w:color="auto" w:fill="auto"/>
              <w:spacing w:line="240" w:lineRule="auto"/>
              <w:ind w:left="80"/>
            </w:pPr>
            <w:r w:rsidRPr="00377DC4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D701A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D701A2">
              <w:t>SERVİ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ÇINAR</w:t>
            </w:r>
          </w:p>
        </w:tc>
      </w:tr>
      <w:tr w:rsidR="00470912" w:rsidTr="00377DC4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377DC4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 w:rsidRPr="00377DC4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D701A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D701A2">
              <w:t>SÖĞÜT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ÇİTLENBİK</w:t>
            </w:r>
          </w:p>
        </w:tc>
      </w:tr>
      <w:tr w:rsidR="00470912" w:rsidTr="00377DC4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377DC4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 w:rsidRPr="00377DC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D701A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D701A2">
              <w:t>TİTREK KAVAK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DEMİRAĞACI</w:t>
            </w:r>
          </w:p>
        </w:tc>
      </w:tr>
      <w:tr w:rsidR="00470912" w:rsidTr="00377DC4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ERGUVAN</w:t>
            </w:r>
          </w:p>
        </w:tc>
      </w:tr>
      <w:tr w:rsidR="00470912" w:rsidTr="00377DC4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GÖKNAR</w:t>
            </w:r>
          </w:p>
        </w:tc>
      </w:tr>
      <w:tr w:rsidR="00470912" w:rsidTr="00377DC4">
        <w:trPr>
          <w:trHeight w:val="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GÜLİBRİŞİM</w:t>
            </w:r>
          </w:p>
        </w:tc>
      </w:tr>
      <w:tr w:rsidR="00470912" w:rsidTr="00377DC4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GÜRGEN</w:t>
            </w:r>
          </w:p>
        </w:tc>
      </w:tr>
      <w:tr w:rsidR="00470912" w:rsidTr="00377DC4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GLADİÇYA</w:t>
            </w:r>
          </w:p>
        </w:tc>
      </w:tr>
      <w:tr w:rsidR="00470912" w:rsidTr="00377DC4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HUŞ</w:t>
            </w:r>
          </w:p>
        </w:tc>
      </w:tr>
      <w:tr w:rsidR="00470912" w:rsidTr="00377DC4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IHLAMUR</w:t>
            </w:r>
          </w:p>
        </w:tc>
      </w:tr>
      <w:tr w:rsidR="00470912" w:rsidTr="00377DC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İĞDE</w:t>
            </w:r>
          </w:p>
        </w:tc>
      </w:tr>
      <w:tr w:rsidR="00470912" w:rsidTr="00377DC4">
        <w:trPr>
          <w:trHeight w:val="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KARAAĞAÇ</w:t>
            </w:r>
          </w:p>
        </w:tc>
      </w:tr>
      <w:tr w:rsidR="00470912" w:rsidTr="00377DC4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KATALPA</w:t>
            </w:r>
          </w:p>
        </w:tc>
      </w:tr>
      <w:tr w:rsidR="00470912" w:rsidTr="00377DC4">
        <w:trPr>
          <w:trHeight w:val="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KAYACIK</w:t>
            </w:r>
          </w:p>
        </w:tc>
      </w:tr>
      <w:tr w:rsidR="00470912" w:rsidTr="00377DC4">
        <w:trPr>
          <w:trHeight w:val="2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40"/>
              <w:shd w:val="clear" w:color="auto" w:fill="auto"/>
              <w:spacing w:line="240" w:lineRule="auto"/>
              <w:ind w:left="40"/>
              <w:rPr>
                <w:smallCap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KAYIN</w:t>
            </w:r>
          </w:p>
        </w:tc>
      </w:tr>
      <w:tr w:rsidR="00470912" w:rsidTr="00377DC4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470912" w:rsidP="0096090D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</w:t>
            </w:r>
            <w:r w:rsidR="0096090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LADİN</w:t>
            </w:r>
          </w:p>
        </w:tc>
      </w:tr>
      <w:tr w:rsidR="00470912" w:rsidTr="00377DC4">
        <w:trPr>
          <w:trHeight w:val="2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96090D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MAZI</w:t>
            </w:r>
          </w:p>
        </w:tc>
      </w:tr>
      <w:tr w:rsidR="00470912" w:rsidTr="00377DC4">
        <w:trPr>
          <w:trHeight w:val="2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96090D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MEŞE</w:t>
            </w:r>
          </w:p>
        </w:tc>
      </w:tr>
      <w:tr w:rsidR="00470912" w:rsidTr="00377DC4">
        <w:trPr>
          <w:trHeight w:val="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96090D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SEDİR</w:t>
            </w:r>
          </w:p>
        </w:tc>
      </w:tr>
      <w:tr w:rsidR="00470912" w:rsidTr="00377DC4">
        <w:trPr>
          <w:trHeight w:val="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96090D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SIĞLA</w:t>
            </w:r>
          </w:p>
        </w:tc>
      </w:tr>
      <w:tr w:rsidR="00470912" w:rsidTr="00377DC4">
        <w:trPr>
          <w:trHeight w:val="2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Default="0096090D" w:rsidP="00470912">
            <w:pPr>
              <w:pStyle w:val="Gvdemetni0"/>
              <w:shd w:val="clear" w:color="auto" w:fill="auto"/>
              <w:spacing w:line="240" w:lineRule="auto"/>
              <w:ind w:left="80"/>
            </w:pPr>
            <w: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12" w:rsidRPr="00470912" w:rsidRDefault="00470912" w:rsidP="00470912">
            <w:pPr>
              <w:pStyle w:val="Gvdemetni0"/>
              <w:shd w:val="clear" w:color="auto" w:fill="auto"/>
              <w:spacing w:line="240" w:lineRule="auto"/>
              <w:ind w:left="40"/>
            </w:pPr>
            <w:r w:rsidRPr="00470912">
              <w:t>SOFORA</w:t>
            </w:r>
          </w:p>
        </w:tc>
      </w:tr>
    </w:tbl>
    <w:p w:rsidR="00470912" w:rsidRDefault="00C562B2" w:rsidP="00470912">
      <w:pPr>
        <w:pStyle w:val="Tabloyazs0"/>
        <w:shd w:val="clear" w:color="auto" w:fill="auto"/>
        <w:spacing w:line="230" w:lineRule="exact"/>
        <w:jc w:val="right"/>
        <w:rPr>
          <w:b/>
        </w:rPr>
      </w:pPr>
      <w:r>
        <w:rPr>
          <w:b/>
        </w:rPr>
        <w:t>EK-</w:t>
      </w:r>
      <w:r w:rsidR="00470912" w:rsidRPr="00470912">
        <w:rPr>
          <w:b/>
        </w:rPr>
        <w:t>17</w:t>
      </w:r>
    </w:p>
    <w:tbl>
      <w:tblPr>
        <w:tblStyle w:val="TabloKlavuzu"/>
        <w:tblpPr w:leftFromText="141" w:rightFromText="141" w:vertAnchor="page" w:horzAnchor="margin" w:tblpY="11921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D5B59" w:rsidRPr="005D5B59" w:rsidTr="005D5B59">
        <w:trPr>
          <w:trHeight w:val="77"/>
        </w:trPr>
        <w:tc>
          <w:tcPr>
            <w:tcW w:w="4815" w:type="dxa"/>
          </w:tcPr>
          <w:p w:rsidR="005D5B59" w:rsidRDefault="005D5B59" w:rsidP="005D5B59">
            <w:pPr>
              <w:pStyle w:val="Tabloyazs0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1D13CB">
              <w:rPr>
                <w:b/>
                <w:sz w:val="18"/>
                <w:szCs w:val="18"/>
              </w:rPr>
              <w:t>NOT: 1-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5846">
              <w:rPr>
                <w:sz w:val="18"/>
                <w:szCs w:val="18"/>
              </w:rPr>
              <w:t xml:space="preserve">Orman </w:t>
            </w:r>
            <w:r>
              <w:rPr>
                <w:sz w:val="18"/>
                <w:szCs w:val="18"/>
              </w:rPr>
              <w:t>alanlarında zeytin</w:t>
            </w:r>
            <w:r w:rsidR="00D701A2">
              <w:rPr>
                <w:sz w:val="18"/>
                <w:szCs w:val="18"/>
              </w:rPr>
              <w:t>, incir</w:t>
            </w:r>
            <w:r w:rsidR="00D701A2" w:rsidRPr="00B15AC3">
              <w:rPr>
                <w:sz w:val="18"/>
                <w:szCs w:val="18"/>
              </w:rPr>
              <w:t xml:space="preserve"> ve</w:t>
            </w:r>
            <w:r w:rsidR="00D701A2">
              <w:rPr>
                <w:sz w:val="18"/>
                <w:szCs w:val="18"/>
              </w:rPr>
              <w:t xml:space="preserve"> fındık türleri</w:t>
            </w:r>
            <w:r>
              <w:rPr>
                <w:sz w:val="18"/>
                <w:szCs w:val="18"/>
              </w:rPr>
              <w:t xml:space="preserve"> ile yapılacak olan özel ağaçlandırma çalışmalarına, orman kadastrosunun kesinleştiği ve </w:t>
            </w:r>
            <w:r w:rsidR="00D701A2">
              <w:rPr>
                <w:sz w:val="18"/>
                <w:szCs w:val="18"/>
              </w:rPr>
              <w:t>bu türlerin doğal</w:t>
            </w:r>
            <w:r>
              <w:rPr>
                <w:sz w:val="18"/>
                <w:szCs w:val="18"/>
              </w:rPr>
              <w:t xml:space="preserve"> olarak yetiştiği alanlarda izin verilebilir. Yapılacak çalışmalarda kullanılacak </w:t>
            </w:r>
            <w:r w:rsidR="00D701A2">
              <w:rPr>
                <w:sz w:val="18"/>
                <w:szCs w:val="18"/>
              </w:rPr>
              <w:t>bu türlerin karışım oranı, çalışma alanının</w:t>
            </w:r>
            <w:r>
              <w:rPr>
                <w:sz w:val="18"/>
                <w:szCs w:val="18"/>
              </w:rPr>
              <w:t xml:space="preserve"> %75’ini geçemez.</w:t>
            </w:r>
          </w:p>
          <w:p w:rsidR="005D5B59" w:rsidRDefault="005D5B59" w:rsidP="00A874D4">
            <w:pPr>
              <w:pStyle w:val="Tabloyazs0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1D13CB">
              <w:rPr>
                <w:b/>
                <w:sz w:val="18"/>
                <w:szCs w:val="18"/>
              </w:rPr>
              <w:t>2-</w:t>
            </w:r>
            <w:r w:rsidRPr="004758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Devlet ormanlarında incir türü ile yapılacak olan özel ağaçlandırma çalışmalarına, orman kadastrosunun kesinleştiği ve incirin optimum olarak yetiştiği Ege ve Akdeniz bölgesindeki sahalarda izin verilebilir. </w:t>
            </w:r>
          </w:p>
          <w:p w:rsidR="008554B2" w:rsidRPr="005D5B59" w:rsidRDefault="008554B2" w:rsidP="00A874D4">
            <w:pPr>
              <w:pStyle w:val="Tabloyazs0"/>
              <w:shd w:val="clear" w:color="auto" w:fill="auto"/>
              <w:spacing w:line="230" w:lineRule="exact"/>
              <w:jc w:val="both"/>
              <w:rPr>
                <w:b/>
              </w:rPr>
            </w:pPr>
            <w:r w:rsidRPr="008554B2">
              <w:rPr>
                <w:b/>
                <w:sz w:val="18"/>
                <w:szCs w:val="18"/>
              </w:rPr>
              <w:t>3-</w:t>
            </w:r>
            <w:r>
              <w:rPr>
                <w:b/>
              </w:rPr>
              <w:t xml:space="preserve"> </w:t>
            </w:r>
            <w:r w:rsidRPr="008554B2">
              <w:rPr>
                <w:sz w:val="18"/>
                <w:szCs w:val="18"/>
              </w:rPr>
              <w:t>Devlet ormanlarında sakız türü ile yapılacak ağaçlandırma çalışmalarına, orman kadastrosunun kesinleştiği ve sakız türünün optimum olarak yetiştiği İzmir ve Muğla   illerinde izin verilebilir</w:t>
            </w:r>
          </w:p>
        </w:tc>
      </w:tr>
    </w:tbl>
    <w:p w:rsidR="00475846" w:rsidRDefault="00475846" w:rsidP="00470912">
      <w:pPr>
        <w:pStyle w:val="Tabloyazs0"/>
        <w:shd w:val="clear" w:color="auto" w:fill="auto"/>
        <w:spacing w:line="230" w:lineRule="exact"/>
        <w:jc w:val="right"/>
        <w:rPr>
          <w:b/>
        </w:rPr>
      </w:pPr>
    </w:p>
    <w:tbl>
      <w:tblPr>
        <w:tblpPr w:leftFromText="141" w:rightFromText="141" w:vertAnchor="page" w:horzAnchor="page" w:tblpX="6915" w:tblpY="11962"/>
        <w:tblW w:w="4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402"/>
      </w:tblGrid>
      <w:tr w:rsidR="005D5B59" w:rsidRPr="00470912" w:rsidTr="00AA76FA">
        <w:trPr>
          <w:trHeight w:val="33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1A2" w:rsidRDefault="005D5B59" w:rsidP="00AA76F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ÖZEL İMAR-İHYA ÇALIŞMALARINA </w:t>
            </w:r>
          </w:p>
          <w:p w:rsidR="005D5B59" w:rsidRPr="00470912" w:rsidRDefault="005D5B59" w:rsidP="00AA76F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KONU TÜRLER</w:t>
            </w:r>
          </w:p>
        </w:tc>
      </w:tr>
      <w:tr w:rsidR="005D5B59" w:rsidRPr="00470912" w:rsidTr="00AA76FA">
        <w:trPr>
          <w:trHeight w:val="3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8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Ağaç Türü</w:t>
            </w:r>
          </w:p>
        </w:tc>
      </w:tr>
      <w:tr w:rsidR="005D5B59" w:rsidRPr="00470912" w:rsidTr="00AA76FA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ANTEP</w:t>
            </w:r>
            <w:r w:rsidR="00A4267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FISTIĞI</w:t>
            </w:r>
          </w:p>
        </w:tc>
      </w:tr>
      <w:tr w:rsidR="005D5B59" w:rsidRPr="00470912" w:rsidTr="00AA76FA">
        <w:trPr>
          <w:trHeight w:val="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mallCaps/>
                <w:sz w:val="23"/>
                <w:szCs w:val="23"/>
              </w:rPr>
              <w:t>BITTIM</w:t>
            </w:r>
          </w:p>
        </w:tc>
      </w:tr>
      <w:tr w:rsidR="005D5B59" w:rsidRPr="00470912" w:rsidTr="00AA76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-154" w:firstLine="1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DELİCE</w:t>
            </w:r>
          </w:p>
        </w:tc>
      </w:tr>
      <w:tr w:rsidR="005D5B59" w:rsidRPr="00470912" w:rsidTr="00AA76FA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KEÇİBOYNUZU (HARNUP)</w:t>
            </w:r>
          </w:p>
        </w:tc>
      </w:tr>
      <w:tr w:rsidR="005D5B59" w:rsidRPr="00470912" w:rsidTr="00AA76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KESTANE</w:t>
            </w:r>
          </w:p>
        </w:tc>
      </w:tr>
      <w:tr w:rsidR="005D5B59" w:rsidRPr="00470912" w:rsidTr="00AA76FA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MENENGİÇ</w:t>
            </w:r>
          </w:p>
        </w:tc>
      </w:tr>
      <w:tr w:rsidR="005D5B59" w:rsidRPr="00470912" w:rsidTr="00AA76FA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59" w:rsidRPr="00470912" w:rsidRDefault="005D5B59" w:rsidP="00AA76FA">
            <w:pPr>
              <w:ind w:left="40"/>
              <w:rPr>
                <w:rFonts w:ascii="Times New Roman" w:eastAsia="Times New Roman" w:hAnsi="Times New Roman" w:cs="Times New Roman"/>
                <w:smallCaps/>
                <w:sz w:val="23"/>
                <w:szCs w:val="23"/>
              </w:rPr>
            </w:pPr>
            <w:r w:rsidRPr="00470912">
              <w:rPr>
                <w:rFonts w:ascii="Times New Roman" w:eastAsia="Times New Roman" w:hAnsi="Times New Roman" w:cs="Times New Roman"/>
                <w:sz w:val="23"/>
                <w:szCs w:val="23"/>
              </w:rPr>
              <w:t>SAKIZ AĞACI</w:t>
            </w:r>
          </w:p>
        </w:tc>
      </w:tr>
    </w:tbl>
    <w:p w:rsidR="00E454AE" w:rsidRPr="004D23BC" w:rsidRDefault="00E454AE" w:rsidP="004D23BC">
      <w:pPr>
        <w:pStyle w:val="Tabloyazs0"/>
        <w:shd w:val="clear" w:color="auto" w:fill="auto"/>
        <w:spacing w:line="230" w:lineRule="exact"/>
        <w:rPr>
          <w:b/>
          <w:sz w:val="18"/>
          <w:szCs w:val="18"/>
        </w:rPr>
      </w:pPr>
    </w:p>
    <w:p w:rsidR="00E454AE" w:rsidRDefault="00E454AE" w:rsidP="00470912">
      <w:pPr>
        <w:pStyle w:val="Tabloyazs0"/>
        <w:shd w:val="clear" w:color="auto" w:fill="auto"/>
        <w:spacing w:line="230" w:lineRule="exact"/>
        <w:jc w:val="right"/>
        <w:rPr>
          <w:b/>
        </w:rPr>
      </w:pPr>
    </w:p>
    <w:p w:rsidR="00E454AE" w:rsidRDefault="00E454AE" w:rsidP="00470912">
      <w:pPr>
        <w:pStyle w:val="Tabloyazs0"/>
        <w:shd w:val="clear" w:color="auto" w:fill="auto"/>
        <w:spacing w:line="230" w:lineRule="exact"/>
        <w:jc w:val="right"/>
        <w:rPr>
          <w:b/>
        </w:rPr>
      </w:pPr>
    </w:p>
    <w:p w:rsidR="00E454AE" w:rsidRDefault="00E454AE" w:rsidP="00470912">
      <w:pPr>
        <w:pStyle w:val="Tabloyazs0"/>
        <w:shd w:val="clear" w:color="auto" w:fill="auto"/>
        <w:spacing w:line="230" w:lineRule="exact"/>
        <w:jc w:val="right"/>
        <w:rPr>
          <w:b/>
        </w:rPr>
      </w:pPr>
    </w:p>
    <w:p w:rsidR="00E454AE" w:rsidRDefault="00E454AE" w:rsidP="00E454AE">
      <w:pPr>
        <w:pStyle w:val="Tabloyazs0"/>
        <w:shd w:val="clear" w:color="auto" w:fill="auto"/>
        <w:spacing w:line="230" w:lineRule="exact"/>
        <w:rPr>
          <w:b/>
        </w:rPr>
      </w:pPr>
    </w:p>
    <w:p w:rsidR="0082196B" w:rsidRDefault="0082196B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82196B" w:rsidRDefault="0082196B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82196B" w:rsidRDefault="0082196B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82196B" w:rsidRDefault="0082196B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82196B" w:rsidRDefault="0082196B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82196B" w:rsidRDefault="0082196B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82196B" w:rsidRDefault="0082196B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82196B" w:rsidRDefault="0082196B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82196B" w:rsidRDefault="0082196B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82196B" w:rsidRDefault="0082196B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FD6DCD" w:rsidRDefault="00FD6DCD" w:rsidP="00C562B2">
      <w:pPr>
        <w:pStyle w:val="Tabloyazs0"/>
        <w:shd w:val="clear" w:color="auto" w:fill="auto"/>
        <w:spacing w:line="230" w:lineRule="exact"/>
        <w:rPr>
          <w:i/>
        </w:rPr>
      </w:pPr>
    </w:p>
    <w:p w:rsidR="00C012CA" w:rsidRPr="00C562B2" w:rsidRDefault="00A42672" w:rsidP="00C562B2">
      <w:pPr>
        <w:pStyle w:val="Tabloyazs0"/>
        <w:shd w:val="clear" w:color="auto" w:fill="auto"/>
        <w:spacing w:line="230" w:lineRule="exact"/>
        <w:rPr>
          <w:i/>
        </w:rPr>
      </w:pPr>
      <w:r>
        <w:rPr>
          <w:i/>
        </w:rPr>
        <w:t>EK-17: Özel Ağaçlandırma ve Özel İmar-İhya Çalışmalarına Konu Türler L</w:t>
      </w:r>
      <w:r w:rsidR="00C562B2" w:rsidRPr="00C562B2">
        <w:rPr>
          <w:i/>
        </w:rPr>
        <w:t>istesi</w:t>
      </w:r>
    </w:p>
    <w:sectPr w:rsidR="00C012CA" w:rsidRPr="00C562B2" w:rsidSect="008219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FA"/>
    <w:rsid w:val="000534E0"/>
    <w:rsid w:val="000F3DD2"/>
    <w:rsid w:val="00120FEB"/>
    <w:rsid w:val="001A4E8E"/>
    <w:rsid w:val="001B363B"/>
    <w:rsid w:val="001D13CB"/>
    <w:rsid w:val="00250CEB"/>
    <w:rsid w:val="002A05D7"/>
    <w:rsid w:val="00336581"/>
    <w:rsid w:val="00377DC4"/>
    <w:rsid w:val="003E6EFA"/>
    <w:rsid w:val="00470912"/>
    <w:rsid w:val="0047485B"/>
    <w:rsid w:val="00475846"/>
    <w:rsid w:val="004D23BC"/>
    <w:rsid w:val="004F312C"/>
    <w:rsid w:val="005910E8"/>
    <w:rsid w:val="0059195E"/>
    <w:rsid w:val="005C2F35"/>
    <w:rsid w:val="005D5B59"/>
    <w:rsid w:val="006A5FC4"/>
    <w:rsid w:val="006B2F72"/>
    <w:rsid w:val="006E65AF"/>
    <w:rsid w:val="006F4C7C"/>
    <w:rsid w:val="00701F89"/>
    <w:rsid w:val="00820D23"/>
    <w:rsid w:val="0082196B"/>
    <w:rsid w:val="00835C53"/>
    <w:rsid w:val="008554B2"/>
    <w:rsid w:val="008563C1"/>
    <w:rsid w:val="008D6667"/>
    <w:rsid w:val="00943717"/>
    <w:rsid w:val="0096090D"/>
    <w:rsid w:val="00992A75"/>
    <w:rsid w:val="009B5D2D"/>
    <w:rsid w:val="00A374A7"/>
    <w:rsid w:val="00A42672"/>
    <w:rsid w:val="00A81CC3"/>
    <w:rsid w:val="00A874D4"/>
    <w:rsid w:val="00AA76FA"/>
    <w:rsid w:val="00B15AC3"/>
    <w:rsid w:val="00B46BFC"/>
    <w:rsid w:val="00BE1126"/>
    <w:rsid w:val="00C012CA"/>
    <w:rsid w:val="00C562B2"/>
    <w:rsid w:val="00D674C0"/>
    <w:rsid w:val="00D701A2"/>
    <w:rsid w:val="00DB2696"/>
    <w:rsid w:val="00DF5530"/>
    <w:rsid w:val="00E454AE"/>
    <w:rsid w:val="00E86F1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029F-BC68-4622-AD74-A3D1883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091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0"/>
    <w:rsid w:val="004709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Gvdemetni">
    <w:name w:val="Gövde metni_"/>
    <w:link w:val="Gvdemetni0"/>
    <w:rsid w:val="004709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Gvdemetni4">
    <w:name w:val="Gövde metni (4)_"/>
    <w:link w:val="Gvdemetni40"/>
    <w:rsid w:val="004709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709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tr-TR" w:eastAsia="en-US"/>
    </w:rPr>
  </w:style>
  <w:style w:type="paragraph" w:customStyle="1" w:styleId="Gvdemetni0">
    <w:name w:val="Gövde metni"/>
    <w:basedOn w:val="Normal"/>
    <w:link w:val="Gvdemetni"/>
    <w:rsid w:val="004709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tr-TR" w:eastAsia="en-US"/>
    </w:rPr>
  </w:style>
  <w:style w:type="paragraph" w:customStyle="1" w:styleId="Gvdemetni40">
    <w:name w:val="Gövde metni (4)"/>
    <w:basedOn w:val="Normal"/>
    <w:link w:val="Gvdemetni4"/>
    <w:rsid w:val="004709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tr-TR" w:eastAsia="en-US"/>
    </w:rPr>
  </w:style>
  <w:style w:type="character" w:customStyle="1" w:styleId="Tabloyazs">
    <w:name w:val="Tablo yazısı_"/>
    <w:link w:val="Tabloyazs0"/>
    <w:rsid w:val="004709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4709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tr-TR" w:eastAsia="en-US"/>
    </w:rPr>
  </w:style>
  <w:style w:type="table" w:styleId="TabloKlavuzu">
    <w:name w:val="Table Grid"/>
    <w:basedOn w:val="NormalTablo"/>
    <w:uiPriority w:val="39"/>
    <w:rsid w:val="0047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54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4AE"/>
    <w:rPr>
      <w:rFonts w:ascii="Segoe UI" w:eastAsia="Microsoft Sans Serif" w:hAnsi="Segoe UI" w:cs="Segoe UI"/>
      <w:color w:val="000000"/>
      <w:sz w:val="18"/>
      <w:szCs w:val="18"/>
      <w:lang w:val="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A4D5-B6E5-417E-9CCE-43BAD0C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DEMİRTAŞ Şube Müdürü</dc:creator>
  <cp:keywords/>
  <dc:description/>
  <cp:lastModifiedBy>İbrahim YÜZER Daire Başkanı</cp:lastModifiedBy>
  <cp:revision>2</cp:revision>
  <cp:lastPrinted>2020-01-09T14:21:00Z</cp:lastPrinted>
  <dcterms:created xsi:type="dcterms:W3CDTF">2020-08-28T13:19:00Z</dcterms:created>
  <dcterms:modified xsi:type="dcterms:W3CDTF">2020-08-28T13:19:00Z</dcterms:modified>
</cp:coreProperties>
</file>